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_-18547181173484335m8556715943253880551m5678780300636140843m-6588966808232215148m369447830424199358default"/>
      </w:pPr>
      <w:r>
        <w:rPr>
          <w:b w:val="1"/>
          <w:bCs w:val="1"/>
          <w:sz w:val="28"/>
          <w:szCs w:val="28"/>
          <w:rtl w:val="0"/>
          <w:lang w:val="en-US"/>
        </w:rPr>
        <w:t xml:space="preserve">Unacceptable Drivers </w:t>
      </w:r>
    </w:p>
    <w:p>
      <w:pPr>
        <w:pStyle w:val="m_-18547181173484335m8556715943253880551m5678780300636140843m-6588966808232215148m369447830424199358default"/>
      </w:pPr>
      <w:r>
        <w:rPr>
          <w:sz w:val="23"/>
          <w:szCs w:val="23"/>
          <w:rtl w:val="0"/>
          <w:lang w:val="en-US"/>
        </w:rPr>
        <w:t xml:space="preserve">An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Unacceptable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driver is: (Red no exceptions can be made / Highlighted we can consider on case by case.) </w:t>
      </w:r>
    </w:p>
    <w:p>
      <w:pPr>
        <w:pStyle w:val="m_-18547181173484335m8556715943253880551m5678780300636140843m-6588966808232215148m369447830424199358default"/>
        <w:spacing w:after="80"/>
        <w:ind w:left="720" w:firstLine="0"/>
      </w:pPr>
      <w:r>
        <w:rPr>
          <w:rFonts w:ascii="Symbol" w:hAnsi="Symbol" w:hint="default"/>
          <w:sz w:val="23"/>
          <w:szCs w:val="23"/>
          <w:rtl w:val="0"/>
          <w:lang w:val="en-US"/>
        </w:rPr>
        <w:t>·</w:t>
      </w:r>
      <w:r>
        <w:rPr>
          <w:sz w:val="14"/>
          <w:szCs w:val="14"/>
          <w:rtl w:val="0"/>
          <w:lang w:val="en-US"/>
        </w:rPr>
        <w:t xml:space="preserve">        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21 years or younger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– </w:t>
      </w:r>
      <w:r>
        <w:rPr>
          <w:sz w:val="23"/>
          <w:szCs w:val="23"/>
          <w:shd w:val="clear" w:color="auto" w:fill="ffff00"/>
          <w:rtl w:val="0"/>
          <w:lang w:val="en-US"/>
        </w:rPr>
        <w:t>If close to 21 or 3 years driving experience with good history will consider case by case.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m_-18547181173484335m8556715943253880551m5678780300636140843m-6588966808232215148m369447830424199358default"/>
        <w:spacing w:after="80"/>
        <w:ind w:left="72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Symbol" w:hAnsi="Symbol" w:hint="default"/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·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Less than 3 years driving experience </w:t>
      </w:r>
    </w:p>
    <w:p>
      <w:pPr>
        <w:pStyle w:val="m_-18547181173484335m8556715943253880551m5678780300636140843m-6588966808232215148m369447830424199358default"/>
        <w:spacing w:after="80"/>
        <w:ind w:left="720" w:firstLine="0"/>
      </w:pPr>
      <w:r>
        <w:rPr>
          <w:rFonts w:ascii="Symbol" w:hAnsi="Symbol" w:hint="default"/>
          <w:sz w:val="23"/>
          <w:szCs w:val="23"/>
          <w:rtl w:val="0"/>
          <w:lang w:val="en-US"/>
        </w:rPr>
        <w:t>·</w:t>
      </w:r>
      <w:r>
        <w:rPr>
          <w:sz w:val="14"/>
          <w:szCs w:val="14"/>
          <w:rtl w:val="0"/>
          <w:lang w:val="en-US"/>
        </w:rPr>
        <w:t xml:space="preserve">         </w:t>
      </w:r>
      <w:r>
        <w:rPr>
          <w:sz w:val="23"/>
          <w:szCs w:val="23"/>
          <w:rtl w:val="0"/>
          <w:lang w:val="en-US"/>
        </w:rPr>
        <w:t xml:space="preserve">Any driver whose MVR includes any of the following violations (during the most recent 3 year period):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At-Fault Accidents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2 or more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DWI/DUI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3.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 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LICENSE TYPE: INTERLOCK LI, This means that the driver has to operate a vehicle with an interlock device. (Which means the driver has had a DWI/DUI offense) This not an acceptable driver.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Drug Offense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5.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Eluding a police officer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6.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Felony committed with a motor vehicle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7.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Foreign citizens with no historical driving record available to us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Hit &amp; Run / Leaving the scene of an accident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9.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 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Lending an operator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 license or registration to another </w:t>
      </w:r>
    </w:p>
    <w:p>
      <w:pPr>
        <w:pStyle w:val="m_-18547181173484335m8556715943253880551m5678780300636140843m-6588966808232215148m369447830424199358default"/>
        <w:ind w:left="1080" w:firstLine="0"/>
        <w:rPr>
          <w:sz w:val="23"/>
          <w:szCs w:val="23"/>
        </w:rPr>
      </w:pPr>
      <w:r>
        <w:rPr>
          <w:sz w:val="23"/>
          <w:szCs w:val="23"/>
          <w:shd w:val="clear" w:color="auto" w:fill="ffff00"/>
          <w:rtl w:val="0"/>
          <w:lang w:val="en-US"/>
        </w:rPr>
        <w:t>10.</w:t>
      </w:r>
      <w:r>
        <w:rPr>
          <w:sz w:val="14"/>
          <w:szCs w:val="14"/>
          <w:shd w:val="clear" w:color="auto" w:fill="ffff00"/>
          <w:rtl w:val="0"/>
          <w:lang w:val="en-US"/>
        </w:rPr>
        <w:t xml:space="preserve">  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Moving Violations - 3 or more </w:t>
      </w:r>
      <w:r>
        <w:rPr>
          <w:sz w:val="23"/>
          <w:szCs w:val="23"/>
          <w:shd w:val="clear" w:color="auto" w:fill="ffff00"/>
          <w:rtl w:val="0"/>
          <w:lang w:val="en-US"/>
        </w:rPr>
        <w:t> 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NOTE: </w:t>
      </w:r>
      <w:r>
        <w:rPr>
          <w:b w:val="1"/>
          <w:bCs w:val="1"/>
          <w:sz w:val="23"/>
          <w:szCs w:val="23"/>
          <w:shd w:val="clear" w:color="auto" w:fill="ffff00"/>
          <w:rtl w:val="0"/>
          <w:lang w:val="en-US"/>
        </w:rPr>
        <w:t xml:space="preserve">Texting or cell phone violations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are considered moving violations because they increase the chance of being in an accident. </w:t>
      </w:r>
      <w:r>
        <w:rPr>
          <w:b w:val="1"/>
          <w:bCs w:val="1"/>
          <w:sz w:val="23"/>
          <w:szCs w:val="23"/>
          <w:shd w:val="clear" w:color="auto" w:fill="ffff00"/>
          <w:rtl w:val="0"/>
          <w:lang w:val="en-US"/>
        </w:rPr>
        <w:t xml:space="preserve">Seat belt violations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are not moving violations. </w:t>
      </w:r>
      <w:r>
        <w:rPr>
          <w:b w:val="1"/>
          <w:bCs w:val="1"/>
          <w:sz w:val="23"/>
          <w:szCs w:val="23"/>
          <w:shd w:val="clear" w:color="auto" w:fill="ffff00"/>
          <w:rtl w:val="0"/>
          <w:lang w:val="en-US"/>
        </w:rPr>
        <w:t>Moving Violations &amp; Accidents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 – </w:t>
      </w:r>
      <w:r>
        <w:rPr>
          <w:sz w:val="23"/>
          <w:szCs w:val="23"/>
          <w:shd w:val="clear" w:color="auto" w:fill="ffff00"/>
          <w:rtl w:val="0"/>
          <w:lang w:val="en-US"/>
        </w:rPr>
        <w:t>more than 2 moving violations and/or at fault accidents within the past 12 months</w:t>
      </w:r>
      <w:r>
        <w:rPr>
          <w:sz w:val="23"/>
          <w:szCs w:val="23"/>
          <w:rtl w:val="0"/>
          <w:lang w:val="en-US"/>
        </w:rPr>
        <w:t xml:space="preserve"> </w:t>
      </w:r>
    </w:p>
    <w:p>
      <w:pPr>
        <w:pStyle w:val="m_-18547181173484335m8556715943253880551m5678780300636140843m-6588966808232215148m369447830424199358default"/>
        <w:ind w:left="1080" w:firstLine="0"/>
      </w:pPr>
      <w:r>
        <w:rPr>
          <w:sz w:val="23"/>
          <w:szCs w:val="23"/>
          <w:rtl w:val="0"/>
        </w:rPr>
        <w:tab/>
        <w:t>*** Review type of violations case by case.</w:t>
      </w:r>
      <w:r>
        <w:rPr>
          <w:rtl w:val="0"/>
          <w:lang w:val="en-US"/>
        </w:rPr>
        <w:t xml:space="preserve"> Special Consideration for violations that will drop off within 6 months or less. </w:t>
      </w:r>
    </w:p>
    <w:p>
      <w:pPr>
        <w:pStyle w:val="m_-18547181173484335m8556715943253880551m5678780300636140843m-6588966808232215148m369447830424199358default"/>
        <w:spacing w:after="80"/>
        <w:ind w:left="1080" w:firstLine="0"/>
      </w:pPr>
      <w:r>
        <w:rPr>
          <w:sz w:val="23"/>
          <w:szCs w:val="23"/>
          <w:shd w:val="clear" w:color="auto" w:fill="ffff00"/>
          <w:rtl w:val="0"/>
          <w:lang w:val="en-US"/>
        </w:rPr>
        <w:t>11.</w:t>
      </w:r>
      <w:r>
        <w:rPr>
          <w:sz w:val="14"/>
          <w:szCs w:val="14"/>
          <w:shd w:val="clear" w:color="auto" w:fill="ffff00"/>
          <w:rtl w:val="0"/>
          <w:lang w:val="en-US"/>
        </w:rPr>
        <w:t xml:space="preserve">  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Open container violation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– </w:t>
      </w:r>
      <w:r>
        <w:rPr>
          <w:sz w:val="23"/>
          <w:szCs w:val="23"/>
          <w:shd w:val="clear" w:color="auto" w:fill="ffff00"/>
          <w:rtl w:val="0"/>
          <w:lang w:val="en-US"/>
        </w:rPr>
        <w:t>was it the passenger, was it the only violation on the record, will review if this comes up for an otherwise good candidate.</w:t>
      </w:r>
      <w:r>
        <w:rPr>
          <w:sz w:val="23"/>
          <w:szCs w:val="23"/>
          <w:rtl w:val="0"/>
          <w:lang w:val="en-US"/>
        </w:rPr>
        <w:t xml:space="preserve">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12.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Passing a stopped school bus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13.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Racing or Speed contest violation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14.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Reckless Driving </w:t>
      </w:r>
    </w:p>
    <w:p>
      <w:pPr>
        <w:pStyle w:val="m_-18547181173484335m8556715943253880551m5678780300636140843m-6588966808232215148m369447830424199358default"/>
        <w:ind w:left="1080" w:firstLine="0"/>
      </w:pPr>
      <w:r>
        <w:rPr>
          <w:sz w:val="23"/>
          <w:szCs w:val="23"/>
          <w:shd w:val="clear" w:color="auto" w:fill="ffff00"/>
          <w:rtl w:val="0"/>
          <w:lang w:val="en-US"/>
        </w:rPr>
        <w:t>15.</w:t>
      </w:r>
      <w:r>
        <w:rPr>
          <w:sz w:val="14"/>
          <w:szCs w:val="14"/>
          <w:shd w:val="clear" w:color="auto" w:fill="ffff00"/>
          <w:rtl w:val="0"/>
          <w:lang w:val="en-US"/>
        </w:rPr>
        <w:t xml:space="preserve">  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Speeding 25mph, or more, above the speed limit </w:t>
      </w:r>
      <w:r>
        <w:rPr>
          <w:sz w:val="23"/>
          <w:szCs w:val="23"/>
          <w:shd w:val="clear" w:color="auto" w:fill="ffff00"/>
          <w:rtl w:val="0"/>
          <w:lang w:val="en-US"/>
        </w:rPr>
        <w:t xml:space="preserve">– </w:t>
      </w:r>
      <w:r>
        <w:rPr>
          <w:sz w:val="23"/>
          <w:szCs w:val="23"/>
          <w:shd w:val="clear" w:color="auto" w:fill="ffff00"/>
          <w:rtl w:val="0"/>
          <w:lang w:val="en-US"/>
        </w:rPr>
        <w:t>We will work to push through for any violation where it was a speed limit of 55 MPH or greater. If speeding 25 MPH over the limit in any zone with a speed limit of 50 MPH or less, candidate is disqualified from driving.</w:t>
      </w:r>
      <w:r>
        <w:rPr>
          <w:sz w:val="23"/>
          <w:szCs w:val="23"/>
          <w:rtl w:val="0"/>
          <w:lang w:val="en-US"/>
        </w:rPr>
        <w:t xml:space="preserve">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16.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peeding - 10mph or more over the speed limit in a school zone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17.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Suspended License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18.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Suspended License history </w:t>
      </w:r>
    </w:p>
    <w:p>
      <w:pPr>
        <w:pStyle w:val="m_-18547181173484335m8556715943253880551m5678780300636140843m-6588966808232215148m369447830424199358default"/>
        <w:spacing w:after="80"/>
        <w:ind w:lef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19.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Temporary Operators Permit </w:t>
      </w:r>
    </w:p>
    <w:p>
      <w:pPr>
        <w:pStyle w:val="m_-18547181173484335m8556715943253880551m5678780300636140843m-6588966808232215148m369447830424199358default"/>
        <w:ind w:left="1080" w:firstLine="0"/>
      </w:pP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20.</w:t>
      </w:r>
      <w:r>
        <w:rPr>
          <w:outline w:val="0"/>
          <w:color w:val="ff0000"/>
          <w:sz w:val="14"/>
          <w:szCs w:val="1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  </w:t>
      </w:r>
      <w:r>
        <w:rPr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Vehicle Manslaughter/Homicide </w:t>
      </w: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inline distT="0" distB="0" distL="0" distR="0">
          <wp:extent cx="2743200" cy="6953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-800-got-junk-logo-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_-18547181173484335m8556715943253880551m5678780300636140843m-6588966808232215148m369447830424199358default">
    <w:name w:val="m_-18547181173484335m8556715943253880551m5678780300636140843m-6588966808232215148m369447830424199358default"/>
    <w:next w:val="m_-18547181173484335m8556715943253880551m5678780300636140843m-6588966808232215148m369447830424199358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